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A49" w:rsidRPr="00E60A49" w:rsidRDefault="00E60A49" w:rsidP="00E60A49">
      <w:pPr>
        <w:widowControl w:val="0"/>
        <w:shd w:val="clear" w:color="auto" w:fill="FFFFFF"/>
        <w:suppressAutoHyphens/>
        <w:snapToGri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60A49">
        <w:rPr>
          <w:rFonts w:ascii="Times New Roman" w:hAnsi="Times New Roman"/>
          <w:b/>
          <w:color w:val="000000"/>
          <w:sz w:val="24"/>
          <w:szCs w:val="24"/>
        </w:rPr>
        <w:t>Примерные темы рефератов, докладов по дисциплине «Ветеринарная генетика»</w:t>
      </w:r>
    </w:p>
    <w:p w:rsidR="00E60A49" w:rsidRDefault="00E60A49" w:rsidP="00E60A49">
      <w:pPr>
        <w:widowControl w:val="0"/>
        <w:shd w:val="clear" w:color="auto" w:fill="FFFFFF"/>
        <w:suppressAutoHyphens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60A49" w:rsidRPr="00E60A49" w:rsidRDefault="00E60A49" w:rsidP="00E60A49">
      <w:pPr>
        <w:pStyle w:val="a9"/>
        <w:widowControl w:val="0"/>
        <w:numPr>
          <w:ilvl w:val="0"/>
          <w:numId w:val="3"/>
        </w:numPr>
        <w:shd w:val="clear" w:color="auto" w:fill="FFFFFF"/>
        <w:suppressAutoHyphens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60A49">
        <w:rPr>
          <w:rFonts w:ascii="Times New Roman" w:hAnsi="Times New Roman"/>
          <w:color w:val="000000"/>
          <w:sz w:val="24"/>
          <w:szCs w:val="24"/>
        </w:rPr>
        <w:t>Доказательства хранения и передачи генетической информации нуклеиновыми кислотами</w:t>
      </w:r>
    </w:p>
    <w:p w:rsidR="00E60A49" w:rsidRPr="00E60A49" w:rsidRDefault="00E60A49" w:rsidP="00E60A49">
      <w:pPr>
        <w:pStyle w:val="a9"/>
        <w:widowControl w:val="0"/>
        <w:numPr>
          <w:ilvl w:val="0"/>
          <w:numId w:val="3"/>
        </w:numPr>
        <w:shd w:val="clear" w:color="auto" w:fill="FFFFFF"/>
        <w:suppressAutoHyphens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2"/>
          <w:sz w:val="24"/>
          <w:szCs w:val="24"/>
        </w:rPr>
        <w:t>Генетический код и его свойства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napToGri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60A49">
        <w:rPr>
          <w:rFonts w:ascii="Times New Roman" w:hAnsi="Times New Roman"/>
          <w:sz w:val="24"/>
          <w:szCs w:val="24"/>
        </w:rPr>
        <w:t>Генетические основы онтогенеза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napToGri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60A49">
        <w:rPr>
          <w:rFonts w:ascii="Times New Roman" w:hAnsi="Times New Roman"/>
          <w:sz w:val="24"/>
          <w:szCs w:val="24"/>
        </w:rPr>
        <w:t>Мутационная изменчивость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napToGri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60A49">
        <w:rPr>
          <w:rFonts w:ascii="Times New Roman" w:hAnsi="Times New Roman"/>
          <w:sz w:val="24"/>
          <w:szCs w:val="24"/>
        </w:rPr>
        <w:t>Генетика популяций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napToGri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60A49">
        <w:rPr>
          <w:rFonts w:ascii="Times New Roman" w:hAnsi="Times New Roman"/>
          <w:sz w:val="24"/>
          <w:szCs w:val="24"/>
        </w:rPr>
        <w:t>Инбридинг, инбредная депрессия и гетерозис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napToGri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60A49">
        <w:rPr>
          <w:rFonts w:ascii="Times New Roman" w:hAnsi="Times New Roman"/>
          <w:sz w:val="24"/>
          <w:szCs w:val="24"/>
        </w:rPr>
        <w:t>Генетика иммунитета аномалий и болезней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60A49">
        <w:rPr>
          <w:rFonts w:ascii="Times New Roman" w:hAnsi="Times New Roman"/>
          <w:sz w:val="24"/>
          <w:szCs w:val="24"/>
        </w:rPr>
        <w:t>Основы генетики поведения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 xml:space="preserve">Методы генетики. </w:t>
      </w:r>
      <w:r w:rsidRPr="00E60A49">
        <w:rPr>
          <w:rFonts w:ascii="Times New Roman" w:hAnsi="Times New Roman"/>
          <w:color w:val="000000"/>
          <w:sz w:val="24"/>
          <w:szCs w:val="24"/>
        </w:rPr>
        <w:t xml:space="preserve">Основные этапы </w:t>
      </w: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 xml:space="preserve">развития генетики.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 xml:space="preserve">Роль отечественных ученых в развитии генетики.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60A49">
        <w:rPr>
          <w:rFonts w:ascii="Times New Roman" w:hAnsi="Times New Roman"/>
          <w:color w:val="000000"/>
          <w:sz w:val="24"/>
          <w:szCs w:val="24"/>
        </w:rPr>
        <w:t>Генетика как теоретическая основа селекции с.-х. животных</w:t>
      </w:r>
      <w:r w:rsidRPr="00E60A49">
        <w:rPr>
          <w:rFonts w:ascii="Times New Roman" w:hAnsi="Times New Roman"/>
          <w:sz w:val="24"/>
          <w:szCs w:val="24"/>
        </w:rPr>
        <w:t>.</w:t>
      </w: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>Хромосомы, их строение и химический состав.</w:t>
      </w:r>
      <w:r w:rsidRPr="00E60A49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1"/>
          <w:sz w:val="24"/>
          <w:szCs w:val="24"/>
        </w:rPr>
        <w:t xml:space="preserve">Патологии при гаметогенезе и </w:t>
      </w: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>оплодотворении.</w:t>
      </w:r>
      <w:r w:rsidRPr="00E60A49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2"/>
          <w:sz w:val="24"/>
          <w:szCs w:val="24"/>
        </w:rPr>
        <w:t xml:space="preserve">Виды полимерии, их значение в </w:t>
      </w: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 xml:space="preserve">практике животноводства.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 xml:space="preserve">Закон линейного </w:t>
      </w:r>
      <w:r w:rsidRPr="00E60A49">
        <w:rPr>
          <w:rFonts w:ascii="Times New Roman" w:hAnsi="Times New Roman"/>
          <w:color w:val="000000"/>
          <w:sz w:val="24"/>
          <w:szCs w:val="24"/>
        </w:rPr>
        <w:t xml:space="preserve">расположения генов в хромосоме.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E60A49">
        <w:rPr>
          <w:rFonts w:ascii="Times New Roman" w:hAnsi="Times New Roman"/>
          <w:color w:val="000000"/>
          <w:sz w:val="24"/>
          <w:szCs w:val="24"/>
        </w:rPr>
        <w:t>Использование частоты кроссинго</w:t>
      </w:r>
      <w:r w:rsidRPr="00E60A49">
        <w:rPr>
          <w:rFonts w:ascii="Times New Roman" w:hAnsi="Times New Roman"/>
          <w:color w:val="000000"/>
          <w:sz w:val="24"/>
          <w:szCs w:val="24"/>
        </w:rPr>
        <w:softHyphen/>
      </w:r>
      <w:r w:rsidRPr="00E60A49">
        <w:rPr>
          <w:rFonts w:ascii="Times New Roman" w:hAnsi="Times New Roman"/>
          <w:color w:val="000000"/>
          <w:spacing w:val="1"/>
          <w:sz w:val="24"/>
          <w:szCs w:val="24"/>
        </w:rPr>
        <w:t xml:space="preserve">вера для генетического картирования.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1"/>
          <w:sz w:val="24"/>
          <w:szCs w:val="24"/>
        </w:rPr>
        <w:t>Влияние генетических и внеш</w:t>
      </w:r>
      <w:r w:rsidRPr="00E60A49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E60A49">
        <w:rPr>
          <w:rFonts w:ascii="Times New Roman" w:hAnsi="Times New Roman"/>
          <w:color w:val="000000"/>
          <w:sz w:val="24"/>
          <w:szCs w:val="24"/>
        </w:rPr>
        <w:t>них факторов на частоту кроссинговера.</w:t>
      </w: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>Прогамное</w:t>
      </w:r>
      <w:proofErr w:type="spellEnd"/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 xml:space="preserve">, </w:t>
      </w:r>
      <w:proofErr w:type="spellStart"/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>эпи</w:t>
      </w:r>
      <w:r w:rsidRPr="00E60A49">
        <w:rPr>
          <w:rFonts w:ascii="Times New Roman" w:hAnsi="Times New Roman"/>
          <w:color w:val="000000"/>
          <w:sz w:val="24"/>
          <w:szCs w:val="24"/>
        </w:rPr>
        <w:t>гамное</w:t>
      </w:r>
      <w:proofErr w:type="spellEnd"/>
      <w:r w:rsidRPr="00E60A49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E60A49">
        <w:rPr>
          <w:rFonts w:ascii="Times New Roman" w:hAnsi="Times New Roman"/>
          <w:color w:val="000000"/>
          <w:sz w:val="24"/>
          <w:szCs w:val="24"/>
        </w:rPr>
        <w:t>сингамное</w:t>
      </w:r>
      <w:proofErr w:type="spellEnd"/>
      <w:r w:rsidRPr="00E60A49">
        <w:rPr>
          <w:rFonts w:ascii="Times New Roman" w:hAnsi="Times New Roman"/>
          <w:color w:val="000000"/>
          <w:sz w:val="24"/>
          <w:szCs w:val="24"/>
        </w:rPr>
        <w:t xml:space="preserve"> определение пола. </w:t>
      </w:r>
      <w:proofErr w:type="spellStart"/>
      <w:r w:rsidRPr="00E60A49">
        <w:rPr>
          <w:rFonts w:ascii="Times New Roman" w:hAnsi="Times New Roman"/>
          <w:color w:val="000000"/>
          <w:sz w:val="24"/>
          <w:szCs w:val="24"/>
        </w:rPr>
        <w:t>Интерсексуальность</w:t>
      </w:r>
      <w:proofErr w:type="spellEnd"/>
      <w:r w:rsidRPr="00E60A49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E60A49">
        <w:rPr>
          <w:rFonts w:ascii="Times New Roman" w:hAnsi="Times New Roman"/>
          <w:color w:val="000000"/>
          <w:sz w:val="24"/>
          <w:szCs w:val="24"/>
        </w:rPr>
        <w:t>Фримар</w:t>
      </w: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>тизм</w:t>
      </w:r>
      <w:proofErr w:type="spellEnd"/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 xml:space="preserve">, гермафродитизм, </w:t>
      </w:r>
      <w:proofErr w:type="spellStart"/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>гинандроморфизм</w:t>
      </w:r>
      <w:proofErr w:type="spellEnd"/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>, их теоретическое и практи</w:t>
      </w: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E60A49">
        <w:rPr>
          <w:rFonts w:ascii="Times New Roman" w:hAnsi="Times New Roman"/>
          <w:color w:val="000000"/>
          <w:sz w:val="24"/>
          <w:szCs w:val="24"/>
        </w:rPr>
        <w:t xml:space="preserve">ческое значение.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60A49">
        <w:rPr>
          <w:rFonts w:ascii="Times New Roman" w:hAnsi="Times New Roman"/>
          <w:color w:val="000000"/>
          <w:sz w:val="24"/>
          <w:szCs w:val="24"/>
        </w:rPr>
        <w:t xml:space="preserve">Балансовая теория определения пола: хромосомный </w:t>
      </w:r>
      <w:r w:rsidRPr="00E60A49">
        <w:rPr>
          <w:rFonts w:ascii="Times New Roman" w:hAnsi="Times New Roman"/>
          <w:color w:val="000000"/>
          <w:spacing w:val="4"/>
          <w:sz w:val="24"/>
          <w:szCs w:val="24"/>
        </w:rPr>
        <w:t>баланс пола, физиологический баланс пола.</w:t>
      </w: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 xml:space="preserve">Экспериментальное переопределение пола у птиц, рыб и других животных.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>Опыты по регуляции соотношения полов и возмож</w:t>
      </w: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E60A49">
        <w:rPr>
          <w:rFonts w:ascii="Times New Roman" w:hAnsi="Times New Roman"/>
          <w:color w:val="000000"/>
          <w:spacing w:val="1"/>
          <w:sz w:val="24"/>
          <w:szCs w:val="24"/>
        </w:rPr>
        <w:t xml:space="preserve">ность получения животных только одного пола.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1"/>
          <w:sz w:val="24"/>
          <w:szCs w:val="24"/>
        </w:rPr>
        <w:t>Практическое значе</w:t>
      </w:r>
      <w:r w:rsidRPr="00E60A49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E60A49">
        <w:rPr>
          <w:rFonts w:ascii="Times New Roman" w:hAnsi="Times New Roman"/>
          <w:color w:val="000000"/>
          <w:sz w:val="24"/>
          <w:szCs w:val="24"/>
        </w:rPr>
        <w:t>ние сдвига в соотношении полов в различных отраслях животноводст</w:t>
      </w:r>
      <w:r w:rsidRPr="00E60A49">
        <w:rPr>
          <w:rFonts w:ascii="Times New Roman" w:hAnsi="Times New Roman"/>
          <w:color w:val="000000"/>
          <w:sz w:val="24"/>
          <w:szCs w:val="24"/>
        </w:rPr>
        <w:softHyphen/>
        <w:t xml:space="preserve">ва.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60A49">
        <w:rPr>
          <w:rFonts w:ascii="Times New Roman" w:hAnsi="Times New Roman"/>
          <w:color w:val="000000"/>
          <w:sz w:val="24"/>
          <w:szCs w:val="24"/>
        </w:rPr>
        <w:t xml:space="preserve">Партеногенез, гиногенез и андрогенез, их значение для понимания наследственности и перспектива практического использования.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>Признаки, ограниченные полом, контролируемые полом и сцеплен</w:t>
      </w: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E60A49">
        <w:rPr>
          <w:rFonts w:ascii="Times New Roman" w:hAnsi="Times New Roman"/>
          <w:color w:val="000000"/>
          <w:sz w:val="24"/>
          <w:szCs w:val="24"/>
        </w:rPr>
        <w:t xml:space="preserve">ные с полом. Особенности сцепленного с полом наследования.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60A49">
        <w:rPr>
          <w:rFonts w:ascii="Times New Roman" w:hAnsi="Times New Roman"/>
          <w:color w:val="000000"/>
          <w:sz w:val="24"/>
          <w:szCs w:val="24"/>
        </w:rPr>
        <w:t>Зави</w:t>
      </w:r>
      <w:r w:rsidRPr="00E60A49">
        <w:rPr>
          <w:rFonts w:ascii="Times New Roman" w:hAnsi="Times New Roman"/>
          <w:color w:val="000000"/>
          <w:sz w:val="24"/>
          <w:szCs w:val="24"/>
        </w:rPr>
        <w:softHyphen/>
        <w:t xml:space="preserve">симость признака от локализации гена в одной из половых хромосом.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E60A49">
        <w:rPr>
          <w:rFonts w:ascii="Times New Roman" w:hAnsi="Times New Roman"/>
          <w:color w:val="000000"/>
          <w:sz w:val="24"/>
          <w:szCs w:val="24"/>
        </w:rPr>
        <w:t xml:space="preserve">Практическое использование сцепленного с полом </w:t>
      </w:r>
      <w:r w:rsidRPr="00E60A49">
        <w:rPr>
          <w:rFonts w:ascii="Times New Roman" w:hAnsi="Times New Roman"/>
          <w:color w:val="000000"/>
          <w:spacing w:val="-2"/>
          <w:sz w:val="24"/>
          <w:szCs w:val="24"/>
        </w:rPr>
        <w:t>наследования.</w:t>
      </w:r>
    </w:p>
    <w:p w:rsidR="00561C4B" w:rsidRPr="00E60A49" w:rsidRDefault="00561C4B" w:rsidP="00E60A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561C4B" w:rsidRPr="00E60A49" w:rsidSect="0056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B22E8"/>
    <w:multiLevelType w:val="hybridMultilevel"/>
    <w:tmpl w:val="C378629A"/>
    <w:lvl w:ilvl="0" w:tplc="DA4E6E8E">
      <w:start w:val="1"/>
      <w:numFmt w:val="decimal"/>
      <w:lvlText w:val="%1."/>
      <w:lvlJc w:val="left"/>
      <w:pPr>
        <w:tabs>
          <w:tab w:val="num" w:pos="634"/>
        </w:tabs>
        <w:ind w:left="63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54"/>
        </w:tabs>
        <w:ind w:left="135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74"/>
        </w:tabs>
        <w:ind w:left="207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94"/>
        </w:tabs>
        <w:ind w:left="279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14"/>
        </w:tabs>
        <w:ind w:left="351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34"/>
        </w:tabs>
        <w:ind w:left="423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54"/>
        </w:tabs>
        <w:ind w:left="495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74"/>
        </w:tabs>
        <w:ind w:left="567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94"/>
        </w:tabs>
        <w:ind w:left="6394" w:hanging="180"/>
      </w:pPr>
      <w:rPr>
        <w:rFonts w:cs="Times New Roman"/>
      </w:rPr>
    </w:lvl>
  </w:abstractNum>
  <w:abstractNum w:abstractNumId="1">
    <w:nsid w:val="4A9A3A3C"/>
    <w:multiLevelType w:val="hybridMultilevel"/>
    <w:tmpl w:val="B212E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0A49"/>
    <w:rsid w:val="000402B3"/>
    <w:rsid w:val="0023565B"/>
    <w:rsid w:val="0033460B"/>
    <w:rsid w:val="00561C4B"/>
    <w:rsid w:val="00BC3E30"/>
    <w:rsid w:val="00BD6409"/>
    <w:rsid w:val="00D04DD8"/>
    <w:rsid w:val="00E60A49"/>
    <w:rsid w:val="00EC6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A4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D6409"/>
    <w:pPr>
      <w:keepNext/>
      <w:ind w:left="567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BD6409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BD6409"/>
    <w:pPr>
      <w:keepNext/>
      <w:shd w:val="clear" w:color="auto" w:fill="FFFFFF"/>
      <w:ind w:left="2429" w:right="326" w:hanging="2026"/>
      <w:jc w:val="both"/>
      <w:outlineLvl w:val="2"/>
    </w:pPr>
    <w:rPr>
      <w:b/>
      <w:szCs w:val="17"/>
    </w:rPr>
  </w:style>
  <w:style w:type="paragraph" w:styleId="4">
    <w:name w:val="heading 4"/>
    <w:basedOn w:val="a"/>
    <w:next w:val="a"/>
    <w:link w:val="40"/>
    <w:qFormat/>
    <w:rsid w:val="00BD6409"/>
    <w:pPr>
      <w:keepNext/>
      <w:ind w:firstLine="680"/>
      <w:jc w:val="center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rsid w:val="00BD6409"/>
    <w:pPr>
      <w:keepNext/>
      <w:shd w:val="clear" w:color="auto" w:fill="FFFFFF"/>
      <w:ind w:right="5" w:firstLine="346"/>
      <w:jc w:val="center"/>
      <w:outlineLvl w:val="4"/>
    </w:pPr>
    <w:rPr>
      <w:szCs w:val="23"/>
      <w:u w:val="single"/>
    </w:rPr>
  </w:style>
  <w:style w:type="paragraph" w:styleId="6">
    <w:name w:val="heading 6"/>
    <w:basedOn w:val="a"/>
    <w:next w:val="a"/>
    <w:link w:val="60"/>
    <w:qFormat/>
    <w:rsid w:val="00BD6409"/>
    <w:pPr>
      <w:spacing w:before="240" w:after="6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6409"/>
    <w:rPr>
      <w:b/>
      <w:sz w:val="28"/>
    </w:rPr>
  </w:style>
  <w:style w:type="character" w:customStyle="1" w:styleId="20">
    <w:name w:val="Заголовок 2 Знак"/>
    <w:basedOn w:val="a0"/>
    <w:link w:val="2"/>
    <w:rsid w:val="00BD6409"/>
    <w:rPr>
      <w:b/>
      <w:sz w:val="28"/>
    </w:rPr>
  </w:style>
  <w:style w:type="character" w:customStyle="1" w:styleId="30">
    <w:name w:val="Заголовок 3 Знак"/>
    <w:basedOn w:val="a0"/>
    <w:link w:val="3"/>
    <w:rsid w:val="00BD6409"/>
    <w:rPr>
      <w:b/>
      <w:sz w:val="28"/>
      <w:szCs w:val="17"/>
      <w:shd w:val="clear" w:color="auto" w:fill="FFFFFF"/>
    </w:rPr>
  </w:style>
  <w:style w:type="character" w:customStyle="1" w:styleId="40">
    <w:name w:val="Заголовок 4 Знак"/>
    <w:basedOn w:val="a0"/>
    <w:link w:val="4"/>
    <w:rsid w:val="00BD6409"/>
    <w:rPr>
      <w:sz w:val="24"/>
    </w:rPr>
  </w:style>
  <w:style w:type="character" w:customStyle="1" w:styleId="50">
    <w:name w:val="Заголовок 5 Знак"/>
    <w:basedOn w:val="a0"/>
    <w:link w:val="5"/>
    <w:rsid w:val="00BD6409"/>
    <w:rPr>
      <w:sz w:val="28"/>
      <w:szCs w:val="23"/>
      <w:u w:val="single"/>
      <w:shd w:val="clear" w:color="auto" w:fill="FFFFFF"/>
    </w:rPr>
  </w:style>
  <w:style w:type="character" w:customStyle="1" w:styleId="60">
    <w:name w:val="Заголовок 6 Знак"/>
    <w:basedOn w:val="a0"/>
    <w:link w:val="6"/>
    <w:rsid w:val="00BD6409"/>
    <w:rPr>
      <w:b/>
      <w:bCs/>
      <w:sz w:val="22"/>
      <w:szCs w:val="22"/>
    </w:rPr>
  </w:style>
  <w:style w:type="paragraph" w:styleId="a3">
    <w:name w:val="caption"/>
    <w:basedOn w:val="a"/>
    <w:next w:val="a"/>
    <w:qFormat/>
    <w:rsid w:val="00BD6409"/>
    <w:pPr>
      <w:ind w:firstLine="680"/>
      <w:jc w:val="center"/>
    </w:pPr>
    <w:rPr>
      <w:sz w:val="24"/>
    </w:rPr>
  </w:style>
  <w:style w:type="paragraph" w:styleId="a4">
    <w:name w:val="Title"/>
    <w:basedOn w:val="a"/>
    <w:link w:val="a5"/>
    <w:qFormat/>
    <w:rsid w:val="00BD6409"/>
    <w:pPr>
      <w:ind w:firstLine="540"/>
      <w:jc w:val="center"/>
    </w:pPr>
    <w:rPr>
      <w:szCs w:val="24"/>
    </w:rPr>
  </w:style>
  <w:style w:type="character" w:customStyle="1" w:styleId="a5">
    <w:name w:val="Название Знак"/>
    <w:basedOn w:val="a0"/>
    <w:link w:val="a4"/>
    <w:rsid w:val="00BD6409"/>
    <w:rPr>
      <w:sz w:val="28"/>
      <w:szCs w:val="24"/>
    </w:rPr>
  </w:style>
  <w:style w:type="character" w:styleId="a6">
    <w:name w:val="Strong"/>
    <w:basedOn w:val="a0"/>
    <w:qFormat/>
    <w:rsid w:val="00BD6409"/>
    <w:rPr>
      <w:b/>
      <w:bCs/>
    </w:rPr>
  </w:style>
  <w:style w:type="character" w:styleId="a7">
    <w:name w:val="Emphasis"/>
    <w:basedOn w:val="a0"/>
    <w:qFormat/>
    <w:rsid w:val="00BD6409"/>
    <w:rPr>
      <w:i/>
      <w:iCs/>
    </w:rPr>
  </w:style>
  <w:style w:type="paragraph" w:styleId="a8">
    <w:name w:val="No Spacing"/>
    <w:uiPriority w:val="1"/>
    <w:qFormat/>
    <w:rsid w:val="00BD6409"/>
  </w:style>
  <w:style w:type="paragraph" w:styleId="a9">
    <w:name w:val="List Paragraph"/>
    <w:basedOn w:val="a"/>
    <w:uiPriority w:val="34"/>
    <w:qFormat/>
    <w:rsid w:val="00BD6409"/>
    <w:pPr>
      <w:ind w:left="708"/>
    </w:pPr>
  </w:style>
  <w:style w:type="paragraph" w:styleId="aa">
    <w:name w:val="TOC Heading"/>
    <w:basedOn w:val="1"/>
    <w:next w:val="a"/>
    <w:uiPriority w:val="39"/>
    <w:semiHidden/>
    <w:unhideWhenUsed/>
    <w:qFormat/>
    <w:rsid w:val="00BD6409"/>
    <w:pPr>
      <w:keepLines/>
      <w:spacing w:before="480"/>
      <w:ind w:left="0"/>
      <w:jc w:val="left"/>
      <w:outlineLvl w:val="9"/>
    </w:pPr>
    <w:rPr>
      <w:rFonts w:ascii="Cambria" w:hAnsi="Cambria"/>
      <w:bCs/>
      <w:color w:val="365F91"/>
    </w:rPr>
  </w:style>
  <w:style w:type="table" w:styleId="ab">
    <w:name w:val="Table Grid"/>
    <w:basedOn w:val="a1"/>
    <w:uiPriority w:val="99"/>
    <w:rsid w:val="00E60A4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8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1489</Characters>
  <Application>Microsoft Office Word</Application>
  <DocSecurity>0</DocSecurity>
  <Lines>12</Lines>
  <Paragraphs>3</Paragraphs>
  <ScaleCrop>false</ScaleCrop>
  <Company/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2018-01-19T06:46:00Z</dcterms:created>
  <dcterms:modified xsi:type="dcterms:W3CDTF">2018-01-19T06:49:00Z</dcterms:modified>
</cp:coreProperties>
</file>